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«Травертино» (далее – общество «Травертино») обратилось в суд с заявлением о включении в реестр требований кредиторов должника (далее – реестр) задолженности в размере 13 261 507 рублей 32 копейки. Впоследствии общество «Содержание плюс» обратилось в суд с заявлением о процессуальном правопреемстве по заявлению общества «Травертино» о включении требования в реестр. Определением Арбитражного суда города Москвы от 22.12.2020, оставленным без изменения постановлениями Девятого арбитражного апелляционного суда от 09.04.2021 и Арбитражного суда Московского округа от 25.06.2021, частично удовлетворено заявление общества «Содержание плюс» о правопреемстве, произведена замена общества «Травертино» на его правопреемника – общество «Содержание плюс» в размере требований 6 287 793 рубля 65 копеек по договорам займа от 16.05.2017 № 05/16-Т-К и от 20.09.2016, отказано во включении в реестр требования общества «Содержание плюс» в размере 6 287 793 рубля 65 копеек. Требования общества «Травертино» в размере 6 973 713 рубля 67 копеек признаны обоснованными и подлежащими удовлетворению в очередности, предшествующей распределению ликвидационной квоты. В кассационной жалобе, поданной в Верховный Суд Российской Федерации, заявитель просит отменить названные судебные акты в части отказа в процессуальной замене общества «Травертино» на общество «Содержание Плюс» по договору займа от 21.04.2017 № 21/04-Т-К, признания погашенными требований, вытекающих из договоров от 16.05.2017 № 05/16-Т-К и от 20.09.2016.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статьёй 48 Арбитражного процессуального кодекса Российской Федерации, статьями 382 , 384 и 410 Гражданского кодекса Российской Федерации, установив, что требования по сделке от 21.04.2017 № 21/04-Т-К не вошли в состав приобретённой обществом «Содержание Плюс» дебиторской задолженности, а также установив погашение требований по сделкам от 16.05.2017 № 05/16-Т-К и от 20.09.2016, пришли к выводу об отсутствии оснований для удовлетворения требований общества «Содержание Плюс» к должнику.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«Содержание Плюс»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Департамент городского имущества города Москвы (подробнее) Инспекция ФНС РФ №13 по г.Москве (подробнее) ИП Бобрёнов Евгений Владимирович (подробнее) ООО "ОТС-Групп" (подробнее) ООО "Первая Юридическая Контора" (подробнее) ООО "Учебные Центры" (подробнее) ООО "Юридическое содействие бизнесу" (подробнее) Ответчики: ООО "Колизей" (подробнее) ООО Колизей (подробнее) Иные лица: ООО "Губерния" (подробнее) ООО "Импульс" (подробнее) ООО "ИНТЕРНЕТ РЕШЕНИЕ" (подробнее) ООО "Содержание Плюс" (подробнее) ООО "УНИВЕРСАЛЬНЫЕ КАССЫ" (подробнее) Судьи дела: Корнелюк Е.С. (судья) (подробнее) Последние документы по делу: Определение от 26 октября 2022 г. по делу № А40-324705/2019 Определение от 12 сентября 2022 г. по делу № А40-324705/2019 Определение от 27 сентября 2021 г. по делу № А40-324705/2019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