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22.08.2023 обратился в Верховный Суд Российской Федерации через систему подачи документов в электронном виде «Мой арбитр» с кассационной жалобой на судебные акты, принятые по настоящему делу. Одновременно заявитель просит восстановить пропущенный процессуальный срок на подачу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16.05.2023, на момент обращения заявителя в Верховный Суд Российской Федерации срок, установленный статьей 291.2 Кодекса, истек. 2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Кодекса предельные допустимые сроки для его восстановления.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Рассмотрев указанное ходатайство, суд не находит оснований для его удовлетворения, поскольку приведенные заявителем причины пропуска процессуального срока нельзя признать уважительными. Обращаясь в Верховный Суд Российской Федерации с кассационной жалобой, заявитель в качестве обоснования пропуска процессуального срока ссылается на возвращение первоначальной жалобы, поданной в установленный срок, устранение недостатков, допущенных при подаче этой и последующей жалоб. Согласно письму Верховного Суда Российской Федерации от 20.07.2023 кассационная жалоба заявителя, поданная 14.07.2023 в электронной форме, возвращена без рассмотрения по существу на основании пункта 1 части 1 статьи 291.5 Кодекса, поскольку к жалобе не был приложен документ, подтверждающий уплату государственной пошлины в установленном размере. В письме указано, что размер подлежащей уплате государственной пошлины составляет 3 000 рублей. Согласно письму Верховного Суда Российской Федерации от 17.08.2023 повторная кассационная жалоба заявителя, поданная 07.08.2023 в электронной форме, возвращена без рассмотрения по существу вновь по причине неуплаты государственной пошлины в установленном размере. Между тем последующее устранение допущенных заявителем нарушений путем неоднократной подачи кассационной жалобы не может служить 3 самостоятельным основанием к восстановлению пропущенного процессуального срока. Соблюдение требований к обращению в Верховный Суд Российской Федерации и своевременность такого обращения зависят от заявителя. В силу части 2 статьи 9 Кодекса лица, участвующие в деле, несут риск наступления последствий совершения или не совершения ими процессуальных действий. Произвольное восстановление срока нарушало бы принцип равноправия сторон, установленный статьей 8 Кодекса.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Кассационная жалоба, поданная по истечении срока, установленного частями 1 и 2 статьи 291.2 Кодекса, возвращается без рассмотрения по существу в случае, если в восстановлении пропущенного срока отказано (часть 3 пункта 1 статьи 291.5 Кодекса). Руководствуясь статьями 291.2, 291.5 Кодекса,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Страуме Олега Арвидовича о восстановлении пропущенного срока подачи кассационной жалобы отказать. Кассационную жалобу Страуме Олега Арвидовича на постановление Тринадцатого арбитражного апелляционного суда от 12.12.2022 и постановление Арбитражного суда Северо-Западного округа от 16.05.2023 по делу № А56-35509/2022 возвратить заявителю.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