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предприятию «Главное управление специального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