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ПАО «Банк ВТБ» подает кассационную жалобу на судебные акты по делу № А40-218490/2019, одновременно заявив ходатайство о приостановлении исполнения обжалуемого определения в связи с затруднительностью возможного поворота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ВТБ» в приостановлении исполнения определения Арбитражного суда города Москвы от 27.12.2022 по делу № А40-218490/2019.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