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23.12.2022, оставленным без изменения постановлением Двадцать первого арбитражного апелляционного суда от 20.02.2023 и постановлением Арбитражного суда Центрального округа от 22.05.2023, с Егиазаровой М.М. в взыскана судебная неустойка в размере 300 рублей за каждый день просрочки исполнения судебного акта с 06.10.2022 по день его фактического исполнения. В кассационной жалобе Егиазарова М.М. просит отменить судебные акты, ссылаясь на истечение срока исковой давности для признания сделки недействительной, недоказанность наличия у ответчика истребованных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Неустойка присуждена за неисполнение уже принятого судебного акта, являющегося обязательным для ответчика. Доводы жалобы не относятся к предмету рассматриваемого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Егиазаровой Милене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