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11.07.2022 ходатайство удовлетворено. Пятый арбитражный апелляционный суд постановлением от 21.03.2023, отменив определение от 11.07.2022 и рассмотрев спор по правилам для суда первой инстанции, удовлетворил ходатайство. Арбитражный суд Дальневосточного округа постановлением от 05.05.2023 отменил определение от 11.07.2022 и постановление апелляционного суда от 21.03.2023 и направил спор на новое рассмотрение в суд первой инстанции. В кассационной жалобе Нейжмак В.Н. просит отменить постановление окружного суда как принятое с нарушением пределов рассмотрения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При проверке законности судебных актов нижестоящих инстанций окружной суд установил не исследование судами нижестоящих инстанций значимых для правильного разрешения спора обстоятельств, поэтому признал необходимость нового рассмотрения заявления в пределах имеющихся в силу статей 286, 287 Арбитражного процессуального кодекса Российской Федерации полномочий.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Нейжмаку В.Н.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