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29 августа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закрытому акционерному обществу «Птицефабрика «Пышминская»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Ю.Г. Иваненко Суд: Верховный Суд РФ (подробнее) Истцы: ЗАО "Птицефабрика "Пышминская" (подробнее) Ответчики: Северо-Уральское межрегиональное управление Федеральной службы по надзору в сфере природопользования (подробнее) Иные лица: Тюменский районный суд (подробнее) Судьи дела: Иваненко Ю.Г.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