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«АвтоТранс» обратилось в Арбитражный суд города Санкт- Петербурга и Ленинградской области с иском о взыскании с ИП Смирнова А.В. 1 646 678 рублей 23 копеек задолженности по договору на оказание транспортно-экспедиционных услуг от 01.10.2021 № АТ/82, штрафа в размере 164 667 рублей 82 копеек, неустойки из расчета 0,1% от суммы задолженности за каждый день просрочки начиная с 11.06.2022 до момента фактического исполнения обязательства. Решением Арбитражного суда города Санкт-Петербурга и Ленинградской области от 06.12.2022 иск удовлетворен. Постановлением Тринадцатого арбитражного апелляционного суда от 27.02.2023 решение суда первой инстанции отменено, в удовлетворении иска отказано. Арбитражный суд Северо-Западного округа постановлением от 22.06.2023 указанные судебные акты оставил без изменения. ООО «АвтоТранс» обратилось в Судебную коллегию по экономическим спорам Верховного Суда Российской Федерации с кассационной жалобой на 2 постановления апелляционного суда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421, 431, 801 Гражданского кодекса Российской Федерации, статьей 5 Федерального закона от 30.06.2003 № 87-ФЗ «О транспортно-экспедиционной деятельности» и исходили из того, что в соответствии с условиями договора стоимость оказываемых услуг рассчитывается в рублях и согласовывается сторонами в поручениях экспедитору и дополнениях к поручению, в поручениях экспедитору стоимость услуг перевозки с вознаграждением экспедитору и дополнительными расходами согласована в виде фиксированных сумм в рублях, валютной оговорки поручения не содержат.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