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ФИО1а Д.А. в Арбитражный суд Московской области обратился финансовый управляющий ФИО2 с заявлением о признании недействительным брачного договора от 10.09.2020, заключенного между супругами ФИО1. Определением Арбитражного суда Московской области от 07.01.2022 в удовлетворении заявления отказано. Постановлением Десятого арбитражного апелляционного суда от 10.03.2022 определение суда первой инстанции отменено, брачный договор признан недействительным и применены последствия недействительности сделки в виде признания имущества супругов, приобретенного и нажитого в период брака, общим имуществом супругов. Арбитражный суд Московского округа постановлением от 01.07.2022 постановление суда апелляционной инстанции оставил без изменения. ФИО1 Д.А.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 разрешении спора суды апелляционной и кассационной инстанций руководствовались положениями статей 61.2 , 213.32 Федерального закона от 26.10.2002 № 127-ФЗ «О несостоятельности (банкротстве)», статьями 34, 36, 38, 40 Семейного кодекса Российской Федерации и исходили из того, что заключение брачного договора, устанавливающего режим раздельной собственности супругов, при наличии существенной просроченной задолженности по обязательствам должника, направлено на сокрытие имущества от кредиторов.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АССОЦИАЦИЯ "МОСКОВСКАЯ САМОРЕГУЛИРУЕМАЯ ОРГАНИЗАЦИЯ ПРОФЕССИОНАЛЬНЫХ АРБИТРАЖНЫХ УПРАВЛЯЮЩИХ" (подробнее) Ассоциация "Региональная СРО профессиональных АУ" (подробнее) ЗАО "Осташковский кожевенный завод" (подробнее) ПАО РОСБАНК (подробнее) ф/у Тулумов А.Э.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