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Семенков А.С. обратился в суд с жалобой на действия (бездействие) конкурсного управляющего должником Абышева Михаила Сергеевича и арбитражного управляющего Коротаевой Людмилы Анатольевны, выразившихся в: реализации имущественного комплекса должника по цене существенно ниже его рыночной стоимости, сборе заявлений от членов кооператива по выходу из его состава. Конкурсный управляющий Абышев М.С. обратился в суд с заявлением, объединённым с вышеуказанным заявлением в одно производство для совместного рассмотрения, в котором просил об установлении процентов по вознаграждению за проведение процедуры конкурсного производства в сумме 3 111 578 рублей 10 копеек. Определением Арбитражного суда Тюменской области от 27.09.2022, оставленным без изменения постановлениями Восьмого арбитражного апелляционного суда от 27.01.2023 и Арбитражного суда Западно – Сибирского округа от 25.05.2023, в удовлетворении жалобы отказано; заявление конкурного управляющего должником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им в жалобе требований. Доводов о несогласии с удовлетворением судами заявления 2 конкурсного управляющего в поданной заявителем кассационной жалобе не содержится.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20.6, 60, 139, 148 Федерального закона от 26.10.2002 № 127-ФЗ «О несостоятельности (банкротстве)», исходили из отсутствия доказательств несоответствия оспариваемых действий (бездействия) конкурсного и арбитражного управляющих требованиям законодательства о банкротстве, нарушения прав и законных интересов кредиторов, заявителя и иных членов кооператива.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