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Курской области от 20.12.2022, оставленным без изменения постановлением Девятнадцатого арбитражного апелляционного суда от 27.02.2023, отказано в удовлетворении ходатайства об объединении дел в одно производство для совместного рассмотрения в деле о банкротстве индивидуального предпринимателя Михайлова М.А. Коптев В.В. обратился в окружной суд с кассационной жалобой на указанные судебные акты. Определением Арбитражного суда Центрального округа от 06.04.2023 кассационная жалоба возвращена Коптеву В.В. на основании пункта 1 части 1 статьи 281 Арбитражного процессуального кодекса Российской Федерации. Арбитражный суд Центрального округа определением от 03.05.2023 оставил без изменения определение окружного суда. Коптев В.В. обратился в Судебную коллегию Верховного Суда Российской Федерации с кассационной жалобой на принятые окружным судом определения,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Учитывая, что законом не предусмотрено обжалование в суд кассационной инстанции определения суда первой инстанции об отказе в удовлетворении заявления об объединении дел в одно производство и постановления суда апелляционной инстанции, принятого по результатам рассмотрения апелляционной жалобы на указанный судебный акт, Арбитражный суд Центрального округа возвратил кассационную жалобу заявителю. Проверив в порядке статьи 291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права, окружной суд пришел к выводу об отсутствии оснований для его отмены с учетом положений статьи 130 АПК РФ и пункта 6 постановления Пленума Верховного Суда Российской Федерации от 30.06.2020 № 13 «О применении Арбитражного процессуального кодекса Российской Федерации при рассмотрении дел в арбитражном суде кассационной инстанции».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