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Шерстнев Сергей Александрович обратился в суд с заявлением о признании недействительным акта от 30.09.2020 на оказание транспортных услуг, заключённого должником с индивидуальным предпринимателем Дурандиным А.Н. и применении последствий недействительности сделки в виде взыскания с Дурандина А.Н. в пользу должника 420 000 рублей. Определением Арбитражного суда Вологодской области от 23.11.2022 заявление конкурсного управляющего удовлетворено. Дурандин А.Н. обратился в суд округа с кассационной жалобой на определение суда первой инстанции от 23.11.2022. Определением Арбитражного суда Северо-Западного округа от 17.04.2023, оставленным без изменения определением Арбитражного суда Северо-Западного округа от 24.05.2023, жалоба возвращена заявителю. В кассационной жалобе, поданной в Верховный Суд Российской Федерации, заявитель просит отменить указанное определение суда округа от 24.05.2023, направить жалобу на определение суда округа от 17.04.2023 на новое рассмотрение в Арбитражный суд Северо-Западного округа.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2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(статья 291.11 Арбитражного процессуального кодекса Российской Федерации). Рассмотрев доводы кассационной жалобы и изучив судебные акты, судья полагает, что они не свидетельствуют о наличии оснований, предусмотренных статьей 291.11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характера, свидетельствующей о нарушении процессуальных прав заявителя.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