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августа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Ульяновской области от 16.11.2022, постановление Одиннадцатого арбитражного апелляционного суда от 16.02.2023 и постановление Арбитражного суда Поволжского округа от 23.05.2023 по делу № А72-7155/2021.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Поволжского округа от 23.05.2023, на момент обращения заявителя срок, установленный статьёй 291.2 Арбитражного процессуального кодекса Российской Федерации, истёк. Ивахненко В.В. заявлено ходатайство о восстановлении пропущенного процессуального срока. В обоснование своего ходатайства заявитель ссылается на свою болезнь. Как следует из доводов ходатайства и приложенных к настоящей жалобе документов Ивахненко В.В. находился на лечении в период с 15.05.2023 2 по 17.07.2023. Таким образом, восстановление трудоспособности заявителя приходится на вторую половину июля, в рамках предусмотренного процессуального срока. Исходя из изложенного, суд приходит к выводу, что Ивахненко В.В. не обосновал невозможность совершения необходимых процессуальных действий (обращение с настоящей жалобой в суд) сразу после восстановления трудоспособности, а также не представил документального подтверждения или иных доказательств, свидетельствующих о наличии обстоятельств, которые, по мнению заявителя, препятствовали направлению надлежаще оформленной кассационной жалобы столь длительное время. Как следует из информации, размещенной на официальном сайте арбитражных судов (www.arbitr.ru), и как указывает сам заявитель, постановление Арбитражного суда Поволжского округа от 23.05.2023 было опубликовано в общедоступной базе судебных актов 24.05.2023,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Ивахненко В.В. Таким образом, учитывая, что каких-либо доказательств обратного не предоставлено, заявитель доподлинно знал о состоявшихся судебных актах, был надлежащим образом уведомлен о порядке и сроках обжалования судебных актов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участвующие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