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предпринимателя Матвеева В.Ф. в Арбитражный суд Свердловской области обратился финансовым управляющим имуществом должника Кулиш И.В. с ходатайством об утверждении Положения о порядке, сроках и условиях продажи имущества должника. Определением Арбитражного суда Свердловской области от 07.12.2022, оставленным без изменения постановлением Семнадцатого арбитражного апелляционного суда от 24.01.2023 и постановлением Арбитражного суда Уральского округа от 03.05.2023, заявление финансового управляющего удовлетворено, утверждено предложенное залоговым кредитором «Положение о порядке, сроках и условиях реализации имущества должника, находящегося в залоге у конкурсного кредитора»; утверждена начальная цена реализации имущества единым лотом в размере 52 000 000 рублей. Матвеева Н.С. (супруга должника)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Удовлетворяя заявление финансового управляющего, суды руководствовались положениями статей 60, 213.26, 213.27 Федерального закона от 26.10.2002 № 127-ФЗ «О несостоятельности (банкротстве)», статьями 133.1, 352 Гражданского кодекса Российской Федерации и исходили из того, что все предложенное к реализации имущество расположено на едином обособленном земельном участке и должно рассматриваться как единый комплекс, имущество передано в залог целиком, обязательство перед залоговым кредитором подлежит погашению в полном объеме за счет средств, вырученных от реализации предмета залога.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