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Определением Верховного Суда Российской Федерации от 05.07.2023 заявителю кассационной жалобы была предоставлена отсрочка по уплате государственной пошлины до окончания производства по рассмотрению кассационной жалобы. Учитывая, что производство по рассмотрению кассационной жалобы завершено, государственная пошлина в сумме 3 000 рублей подлежит взысканию с общества с ограниченной ответственностью «Сибирь-К» в доход федерального бюджета.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«Сибирь-К» в передаче кассационной жалобы для рассмотрения в судебном заседании Судебной 2 коллегии по экономическим спорам Верховного Суда Российской Федерации. Взыскать с общества с ограниченной ответственностью «Сибирь-К» в доход федерального бюджета государственную пошлину в размере 3 000 (три тысячи) рублей. Арбитражному суду Ростовской области выдать исполнительный лист на взыскание государственной пошлины.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