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Свердловской области обратился финансовый управляющий имуществом должника с заявлением о признании недействительным договора от 03.09.2014 № 1 о передаче прав и обязанностей по договору аренды земельного участка от 19.08.2009 № 10834, заключенного между должником и ФИО3, и применении последствий недействительности сделки. Определением Арбитражного суда Свердловской области от 27.12.2021 заявление удовлетворено. Постановлением Семнадцатого арбитражного апелляционного суда от 01.06.2022 определение суда первой инстанции отменено, заявление удовлетворено. Постановлением Арбитражного суда Уральского округа от 12.09.2022 указанные судебные акты отменены; обособленный спор направлен на новое рассмотрение в суд первой инстанции. При новом рассмотрении определением Арбитражного суда Свердловской области от 09.01.2023, оставленным без изменения постановлением Семнадцатого арбитражного апелляционного суда от 09.03.2023 и постановлением Арбитражного суда Уральского округа от 29.05.2023, в удовлетворении заявления финансового управляющего отказано. Финансовый управляющий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оценив представленные доказательства по правилам статьи 71 Арбитражного процессуального кодекса Российской Федерации, руководствовались частью 13 статьи 14 Федерального закона от 29.06.2015 № 154-ФЗ «Об урегулировании особенностей несостоятельности (банкротства) на территориях Республики Крым и города федерального значения Севастополя и о внесении изменений в отдельные законодательные акты Российской Федерации», статьями 10 , 168 Гражданского кодекса Российской Федерации и исходили из недоказанности заявителем наличия совокупности обстоятельств, необходимой для признания сделки по отчуждению ангара, совершенной со злоупотреблением правом и направленной на причинение ущерба кредиторам, так как на момент совершения данной сделки какие-либо значительные по размеру неисполненные обязательства у должника перед кредиторами отсутствовали.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городской округ "Город Лесной" в лице МУНИЦИПАЛЬНОГО КАЗЕННОГО УЧРЕЖДЕНИЯ КОМИТЕТ ПО УПРАВЛЕНИЮ ИМУЩЕСТВОМ АДМИНИСТРАЦИИ ГОРОДСКОГО ОКРУГА ГОРОД ЛЕСНОЙ (подробнее) Межрайонная инспекция Федеральной налоговой службы №25 по Свердловской области (подробнее) МУП "Техническое обслуживание и домоуправление" (подробнее) ПАО Банк "Финансовая Корпорация Открытие" (подробнее) ПАО "Сбербанк России" (подробнее) Иные лица: Адвокатская контора 22 "МАГНАТ" (подробнее) АНО СОЮЗ УРАЛЬСКАЯ САМОРЕГУЛИРУЕМАЯ ОРГАНИЗАЦИЯ АРБИТРАЖНЫХ УПРАВЛЯЮЩИХ (подробнее) Росреестр по СО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