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«Весна» обратилось с заявлением о включении в реестр требований кредиторов задолженности в размере 162 003 518,40 руб. основного долга, 79 867 734,57 руб. неустойки и 11 647 514,78 руб. процентов за пользование чужими денежными средствами, Определением суда первой инстанции от 12.08.2020 заявление удовлетворено. Постановлением суда апелляционной инстанции от 16.12.2020 ФИО1 отказано в восстановлении процессуального срока на подачу апелляционной жалобы, производство по его жалобе прекращено; определение от 12.08.2020 оставлено без изменения. Постановлением суда округа от 22.03.2021 (принятым в том числе по жалобе ФИО1) судебные акты судов первой и апелляционной инстанций оставлены без изменения. В кассационных жалобах, поданных в Верховный Суд Российской Федерации, заявители просят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 результатам изучения материалов дела и доводов кассационных жалоб суд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17.11.2005 между ГОУВПО «Московский государственный горный университет» (заказчиком) и должником (инвестором) заключен инвестиционный контракт на строительство нового учебно-административного здания. 02.10.2008 между должником (инвестором) и Мина Ю.В. (соинвестором) заключен договор соинвестирования от № 2/08, по условиям которого Мина Ю.В. привлечен в качестве соинвестора для реализации инвестиционного проекта, результатом чего должно было стать получение двух нежилых помещений общей площадью 339,29 кв.м. Инвестиционный взнос Мина Ю.В. составил 2 500 008 долларов США. Суды отметили, что данное обязательство исполнено им посредством внесения должнику 64 006 000 руб. наличными, что подтверждается квитанцией к приходному кассовому ордеру от 02.10.2008 № 21, подписанной генеральным директором должника ФИО1 (подлинник которой обозревался судом первой инстанции). Дополнительным соглашением от 10.04.2013 № 1 стороны установили срок ввода объекта в эксплуатацию до 31.12.2014, предусмотрели уплату неустойки за нарушение инвестором сроков в размере 0,1 % от суммы инвестиционного взноса, а также предусмотрели право соинвестора на уступку прав по договору соинвестирования от 02.10.2008 № 2/08 третьим лицам без согласования с должником. 25.12.2015 Мина Ю.В. (цедент) уступил ФИО2 (цессионарию) права требования в полном объеме по договору соинвестирования от 02.10.2008. В дальнейшем по договору цессии от 12.03.2019 ФИО2 (цедент) уступила названные права обществу «Весна» (цессионарию). Ссылаясь на ненадлежащее исполнение должником обязательств по договору соинвестирования, общество «Весна» обратилось с заявлением по настоящему обособленному спору. Разрешая спор, суды сослались на положения статей 16, 71, 100 Федерального закона от 26.10.2002 № 127-ФЗ «О несостоятельности (банкротстве)» с учетом разъяснений пункта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доказанности кредитором наличия и размера задолженности перед ним по договору соинвестирования. В частности, суды отметили, что для оплаты инвестиционного взноса Мина Ю.В. использовал денежные средства в размере 58 млн. руб., полученные в заем от ФИО2 (что подтверждается расписками и устными объяснениями названных лиц). Впоследствии в счет возврата займа Мина Ю.В. передал ФИО2 спорное право требования. При этом вывод о платежеспособности ФИО2 суды сделали, основываясь на том, что они занимала в спорный период должность председателя правления АКБ «Российский капитал», а также являлась владельцем счетов, на которых находились денежные средства в достаточном объеме. Суд первой инстанции отклонил также возражение НИТУ «МИСиС» о пропуске срока исковой давности. Как отметил суд, оснований для исчисления срока исковой давности с момента указанного в договоре срока окончания строительства (после 31.03.2014) не имеется, поскольку само по себе нарушение срока исполнения обязательства не влечет за собой расторжения договора. При этом инвестиционный контракт был расторгнут только 19.10.2017 (после вступления в силу решения Арбитражного суда города Москвы от 19.09.2017 по делу № А40-211276/2014). Судом отклонено ходатайство НИТУ «МИСиС» о назначении судебной почерковедческой экспертизы и технической экспертизы по вопросам подлинности подписи ФИО1 в квитанции от 02.10.2018, подлинности подписи Мина Ю.В. в дополнительном соглашении от 10.04.2013 и давности составления этого дополнительного соглашения. Судом указано, что заявителем не приведены какие-либо признаки подложности квитанции, отсутствуют основания для сомнений в оценке достоверности дополнительного соглашения, при этом заявление о фальсификации данных доказательств кредитором сделано не было. Исходя из этого суды определили подлежащую ко включению в реестр сумму долга исходя из курса иностранной валюты на дату введения процедуры банкротства (23.09.2019) и удовлетворили заявленные кредитором требования. Выражая несогласие с обжалуемыми судебными актами, общество «ГрандСити» кредитор выражает сомнения в подлинности представленных кредитором в обоснование своих требований доказательств, указывает на неподтвержденность наличия у Мины Ю.В. и ФИО2 финансовой возможности предоставить должнику денежные средства по договору соинвестирования. ФИО1, являвшийся руководителем должника в спорный период времени (до 2013 года), в своей жалобе утверждает, что Мину Ю.В. никогда не знал, квитанцию к приходному кассовому ордеру не подписывал, денежные средства в счет оплаты договора соинвестирования не получал, ссылается на фальсификацию данной квитанции. За все время пребывания ФИО1 в должности генерального директора Мина Ю.В. ни разу не присутствовал на совещаниях инвесторов, никогда не интересовался ходом строительства, что указывает на необычность поведения соинвестора, который, более того, взял средства для осуществления инвестиционного взноса в долг. Заявитель также отмечает, что суд первой инстанции привлек к участию в споре в качестве третьих лиц Мину Ю.В. и ФИО2, допросил их, в то время как ФИО1, якобы подписавший спорную квитанцию, к участию в деле привлечен не был даже в качестве свидетеля; заявитель настаивает на ошибочности выводов суда первой инстанции, отказавшегося назначать экспертизу подлинности и давности ключевых доказательств по делу. Приведенные заявителями в кассационных жалобах доводы заслуживают внимания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184 , пунктом 2 части 7 статьи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общества с ограниченной ответственностью «ГрандСити» и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07.10.2021 на 15 часов 30 минут (время московское) в помещении суда по адресу: г. Москва, улица Поварская, дом 15, зал № 3048 (подъезд 5). Судья Верховного Суда Букина И.А. Российской Федерации Суд: Верховный Суд РФ (подробнее) Иные лица: Ассоциация СОАУ "Межрегиональный центр экспертов и профессиональных управляющих" (подробнее) ГУ МО ГИБДД ТНРЭР №1 МВД России по г. Москве (подробнее) ИФНС России №6 по г. Москве (подробнее) Национальный исследовательский технологический университет МИСиС (подробнее) Объединение административно-технических инспекций города Москвы (подробнее) ООО "Весна" (подробнее) ООО "Гранд Сити" (подробнее) ООО Коммерческий Банк "Расчетный Дом" (подробнее) ООО к/у "РИЭЛТСЕРВИС" (подробнее) ООО "Персонал" (подробнее) ООО "РиэлтСервис" (подробнее) ООО "ЮНИЭКСПО" (подробнее) Петерсон Чудаков Ольга Станиславовна (подробнее) Петерсон Чудаков О.С. (подробнее) Петерсон Чудаков П (подробнее) Территориальное управление Росимущества в городе Москве (подробнее) ФГАОУ ВО "НИТУ МИСиС" (подробнее) ФГБУ "Федеральная кадастровая палата Федеральной службы государственной регистрации, кадастра и картографии" (подробнее) ФЕДЕРАЛЬНОЕ ГОСУДАРСТВЕННОЕ АВТОНОМНОЕ ОБРАЗОВАТЕЛЬНОЕ УЧРЕЖДЕНИЕ ВЫСШЕГО ОБРАЗОВАНИЯ "НАЦИОНАЛЬНЫЙ ИССЛЕДОВАТЕЛЬСКИЙ ТЕХНОЛОГИЧЕСКИЙ УНИВЕРСИТЕТ "МИСИС" (подробнее) Федеральное государственное автономное образовательное учреждения высшего образования "Национальный исследовательный технологический университет "МИсиС" (подробнее) ФКУ Центр ГИМС МЧС России по г. Москве (подробнее) Последние документы по делу: Резолютивная часть постановления от 7 октября 2021 г. по делу № А40-267855/2018 Определение от 26 августа 2021 г. по делу № А40-267855/2018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