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Филатова В.Г. финансовый управляющий его имуществом Горбачева Н.В. обратилась в Арбитражный суд Самарской области с заявлением о признании недействительной цепочки сделок по отчуждению недвижимого имущества: договора купли-продажи от 19.04.2019, заключенного между должником и Куйбышевым А.В., договора купли-продажи квартиры от 24.03.2020, заключенного между Куйбышевым А.В. и Филатовым Г.Д., и применении последствий недействительности сделки в виде возврата Филатовым Г.Д. в пользу должника отчужденного недвижимого имущества. Определением Арбитражного суда Самарской области от 21.10.2022, оставленным без изменения постановлением Одиннадцатого арбитражного апелляционного суда от 13.02.2023 и постановлением Арбитражного суда Поволжского округа от 24.04.2023, заявление финансового управляющего удовлетворено. Филатов Г.Д.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оспариваемые сделки являются взаимосвязанными, объединены единой целью, умыслом на вывод ликвидных активов и направлены на причинение вреда имущественным правам кредиторов должника, поскольку лишают их возможности погасить требования за счет спорного имущества, а также являются притворными и прикрывают собой сделку по оформлению имущества на отца должника – Филатова Г.Д., в отсутствие документального подтверждения финансовой возможности оплаты по договору и нежеланием раскрыть сведения о расходовании денежных средств, руководствуясь положениями пункта 2 статьи 61.2 Федерального закона от 26.10.2002 № 127-ФЗ «О несостоятельности (банкротстве)», статьями 10, 168, 170 Гражданского кодекса Российской Федерации, суды признали недействительными оспариваемые сделки, применив последствия недействительности сделок в виде возврата в конкурсную массу должника недвижимого имущества.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