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Михайловского городского поселения (далее - администрация) обратилась в Арбитражный суд Иркутской области с заявлением к Управлению Федеральной антимонопольной службы по Иркутской области (далее - антимонопольный орган, управление) о признании незаконным предупреждения № 038/46/21 от 28.09.2021 о принятии мер по устранению последствий нарушения антимонопольного законодательства. Решением Арбитражного суда Иркутской области от 06.09.2022, оставленным без изменения постановлением Четвертого арбитражного апелляционного суда от 10.11.2022 и постановлением Арбитражного суда Восточно-Сибирского округа от 02.03.2023, заявленное требование удовлетворено. В кассационной жалобе антимонопольным органом ставится вопрос о ее передаче для рассмотрения в судебном заседании Судебной коллегии по экономическим спорам Верховного Суда Российской Федерации. По запросу судьи Верховного Суда Российской Федерации от 26.06.2023 дело истребовано из Арбитражного суда Иркутской области.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(статья 29111 Арбитражного процессуального кодекса Российской Федерации). Таких оснований для пересмотра судебных актов по доводам кассационной жалобы, изученным по материалам истребованного дела, не установлено. Рассматривая спор, суды первой и апелляционной инстанций, руководствуясь положениями Федерального закона от 26.07.2006 № 135-ФЗ «О защите конкуренции», учитывая разъяснения, изложенные в пункте 46 постановления Пленума Верховного Суда Российской Федерации от 04.03.2021 № 2 «О некоторых вопросах, возникающих в связи с применением судами антимонопольного законодательства», пункте 3 Обзора по вопросам судебной практики, возникающим при рассмотрении дел о защите конкуренции и дел об административных правонарушениях в указанной сфере, утвержденного Президиумом Верховного Суда Российской Федерации 16.03.2016, пришли к выводу о том, что предупреждение антимонопольного органа не соответствует положениям действующего законодательства и нарушает права и законные интересы администрации, с чем согласился суд округа. Доводы, изложенные в кассационной жалобе, являлись предметом рассмотрения судов трех инстанций, направлены на переоценку установленных ими фактических обстоятельств по делу и не могут являться основанием для пересмотра судебных актов в кассационном порядке. На основании изложенного,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Федеральной антимонопольной службы по Иркутской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Администрация Михайловского городского поселения (подробнее) Ответчики: Управление Федеральной антимонопольной службы по Иркутской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