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Т.В.Завьялова Российской Федерации Суд: Верховный Суд РФ (подробнее) Истцы: МКУ "Управление капитального строительства города Ростова-на-Дону (подробнее) МУНИЦИПАЛЬНОЕ КАЗЕННОЕ УЧРЕЖДЕНИЕ "УПРАВЛЕНИЕ КАПИТАЛЬНОГО СТРОИТЕЛЬСТВА ГОРОДА РОСТОВА-НА-ДОНУ" (подробнее) Ответчики: Управление Федерального казначейства по РО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