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Цоя Игоря Валерьевича в Арбитражный суд Астраханской области обратился конкурсный кредитор Колесникова А.А. с заявлением, уточненным в порядке статьи 49 Арбитражного процессуального кодекса Российской Федерации, о признании недействительным договора купли-продажи жилого помещения (квартиры), заключенного 15.12.2017 между должником, Пак Ириной Валерьевной и Сюй Инлуну, применении последствий недействительности сделки в виде взыскания с Пак И.В. и Сюй И. в конкурсную массу должника 2 450 000 рублей. К участию в обособленном споре в качестве третьего лица, не заявляющего самостоятельных требований относительно предмета спора, привлечен Банк ВТБ (ПАО). Арбитражным судом Астраханской области принят отказ кредитора от требования к Скляровой Ю.А. о признании недействительным договора купли- продажи квартиры от 27.07.2018, заключенного между Пак И.В., Сюй И. и Скляровой Ю.А., и применении последствий недействительности сделки. 2 Определением Арбитражного суда Астраханской области от 21.11.2022 в удовлетворении заявления отказано; в части требования к Скляровой Ю.А производство по заявлению прекращено. Постановлением Двенадцатого арбитражного апелляционного суда от 09.02.2023 определение суда первой инстанции оставлено без изменения. Арбитражный суд Поволжского округа постановлением от 28.04.2023 указанные судебные акты оставил без изменения. Колесникова А.А.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положениями статьи 446 Гражданского процессуального кодекса Российской Федерации, статьями 61.2, 213.25 Федерального закона от 26.10.2002 № 127-ФЗ «О несостоятельности (банкротстве)», разъяснениями, изложенными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факта причинения вреда имущественным правам кредиторов, поскольку имущество, отчужденное по оспариваемой сделке, являлось единственным пригодным для постоянного проживания должника жильем, полученные от продажи квартиры денежные средства направлены на погашение обеспеченного ипотекой обязательства перед банком.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