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признании недействительной сделки по отчуждению Богатыреву Александру Леонидовичу имущества должника – спорного отопительного оборудования, находящегося в помещении крышной газовой котельной (Блок-1, Блок-2) здания, расположенного в здании торгово – развлекательного центра «Мегаполис» по адресу: г. Екатеринбург, ул. 8 Марта, д. 149; применении последствий недействительности сделки в виде истребования у общества с ограниченной ответственности Торгово- развлекательный центр «Мегаполис» (далее – общество) названного имущества из чужого незаконного владения. Определением Арбитражного суда Свердловской области от 09.09.2022 заявление удовлетворено в части истребования у общества в пользу должника пятидесяти шести единиц оборудования газовых котельных (блоки 1 и 2). Постановлением Семнадцатого арбитражного апелляционного суда от 03.02.2023, оставленным без изменения постановлением Арбитражного суда Уральского округа от 12.05.2023, определение суда первой инстанции в части истребования у общества имущества отменено; в удовлетворении данного требования отказано. В кассационной жалобе, поданной в Верховный Суд Российской Федерации, заявитель просит полностью отменить постановления судов апелляционной инстанции и округа,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133, 244, 287.5, 301 Гражданского кодекса Российской Федерации, установив, что спорное отопительное оборудование является конструктивным элементом инженерного оборудования объекта недвижимости (здания торгово – развлекательного центра, без которого последнее не могло быть введено в эксплуатацию в существующем виде), общим имуществом всех собственников расположенных в нём нежилых помещений, не могло находится в индивидуальной собственности и выступать предметом сделок по его отчуждению, в отсутствии документального подтверждения его принадлежности должнику на праве собственности, не усмотрели оснований для удовлетворения требования о виндикации.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