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арбитражный суд с заявлением о включении требования в размере 14 720 533,76 руб. в реестр требований кредиторов. По результатам нового рассмотрения определением арбитражного суда первой инстанции от 22.03.2021 признано обоснованным и подлежащим включению в третью очередь реестра требований кредиторов должника требований ФИО1 в размере 10 865 733,12 руб., в удовлетворении заявления в остальной части отказано. Постановлением суда апелляционной инстанции от 26.05.2021, оставленным без изменения постановлением суда округа от 05.08.2021, определение от 22.03.2021 отменено в части, в удовлетворении заявления ФИО1 о включении в реестр требований кредиторов должника отказано в полном объеме. В кассационной жалобе, поданной в Верховный Суд Российской Федерации, заявитель просит отменить обжалуемые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Отказывая в удовлетворении заявления в полном объеме и отменяя определение суда первой инстанции в части, суд апелляционной инстанции, повторно оценив представленные доказательства по правилам главы 7 Арбитражного процессуального кодекса Российской Федерации, руководствовался положениями статей 10 , 170 Гражданского кодекса Российской Федерации, статей 71 и 100 Федерального закона от 26.10.2002 № 127-ФЗ «О несостоятельности (банкротстве)» и исходил из недоказанности наличия и размера задолженности должника перед кредитором. При этом суд учел наличие не опровергнутых разумных сомнений о реальности и правовой природе правоотношений, возникших между кредитором и должником. С указанными выводами впоследствии согласился суд округа. Доводы кассационной жалобы выводы судов апелляционной инстанции и округа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Истцы: АО "Гиредмет" (подробнее) Компания "Юнифарм Экспресс ЛЛП" (подробнее) ООО "Интеллектком" (подробнее) ООО "Квик" (подробнее) ООО "МД-Девелопмент" (подробнее) ООО "Метрополис" (подробнее) ООО "Некст Девелопмент" (подробнее) ООО "НПЦ Основа" (подробнее) Ответчики: АО "ФАРМИНЖИНИРИНГ" (подробнее) Иные лица: ЗАО "НАНОРОБОТЕХНИКА" (подробнее) КБ "БРТ" (АО) в лице ГК "Агентство по страхованию вкладов" (подробнее) к/у Н.С. Малтабар (подробнее) ООО к/у "ФАРМИНЖИНИРИНГ" Малтабар Н.С. (подробнее) Судьи дела: Букина И.А.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