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Колесников О.Н. обратился в Арбитражный суд Краснодарского края с иском о взыскании с ООО «Везет» 1 057 166 рублей 16 копеек задолженности. Судом принят встречный иск ООО «Везет» к ИП Колесникову О.Н. о взыскании 1 932 960 рублей ущерба. К участию в деле в качестве третьих лиц, не заявляющих самостоятельных требований относительно предмета спора, привлечены АО «Айсбит», ООО «Фабрика настоящего мороженого», ООО «РЕННА-Логистик», ООО «Волга-Трак». Решением Арбитражного суда Краснодарского края от 25.05.2022 первоначальный иск удовлетворен в части взыскания 1 043 881 рубля 68 копеек задолженности, в удовлетворении первоначального иска в остальной части отказано; встречный иск удовлетворен полностью; в результате зачета с предпринимателя в пользу общества взыскано 898 133 рубля 66 копеек. Постановлением Пятнадцатого арбитражного апелляционного суда от 30.01.2023 решение суда первой инстанции отменено в части удовлетворения встречного иска и в удовлетворении встречного иска отказано, 2 абзацы четвертый и пятый резолютивной части решения исключены, в остальной части решение суда первой инстанции оставлено без изменения. Арбитражный суд Северо-Кавказского округа постановлением от 27.04.2023 постановление суда апелляционной инстанции оставил без изменения. АО «Айсбит»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встречного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встречного иска, суд апелляционной инстанции, исследовав и оценив в порядке статьи 71 Арбитражного процессуального кодекса Российской Федерации представленные доказательства, в том числе заключение судебной экспертизы, руководствуясь статьями 15, 393, 784, 785, 796 Гражданского кодекса Российской Федерации, положениями Федерального закона от 08.11.2007 № 259-ФЗ «Устав автомобильного транспорта и городского наземного электрического транспорта», пришел к выводу о недоказанности факта нарушения перевозчиком температурного режима при перевозке товара и отсутствии причинно-следственной связи между действиями перевозчика и порчей товара. Суд округа поддержал выводы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