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истребовании документов, сведений, имущества должника у Костенюка Ивана Александровича и обществ с ограниченной ответственностью «Дортрансстрой», «Корпорация Дортрансстрой». Определением Арбитражного суда города Москвы от 16.11.2022, оставленным без изменения постановлением Девятого арбитражного апелляционного суда от 01.02.2023, заявление удовлетворено частично, суд обязал общество с ограниченной ответственностью «Корпорация Дортрансстрой» передать конкурсному управляющему должником Шибаеву Антону Денисовичу электронную базу данных 1С: Предприятие в отношении должника; обязал общество с ограниченной ответственностью «Дортрансстрой» передать конкурсному управляющему должником Шибаеву А.Д. имущество, переданное по накладным от 27.11.2019, от 29.11.2019, от 28.11.2019, от 03.12.2019. Отказано в удовлетворении остальной части требований. Постановлением Арбитражного суда Московского округа от 20.04.2023 названные судебные акты отменены в части отказа в истребовании документации должника; в отменённой части обособленный спор направлен 2 на новое рассмотрение в Арбитражный суд города Москвы. В остальной части судебные акты оставлены без изменения. В кассационной жалобе, поданной в Верховный Суд Российской Федерации, заявители просят отменить названное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в части отказа в удовлетворении требований и направляя спор в данной части на новое рассмотрение, суд округа, руководствуясь положениями пункта 2 статьи 126 Федерального закона от 26.10.2002 № 127-ФЗ «О несостоятельности (банкротстве)», исходил из неполного исследования судами обстоятельств дела, которые имеют существенное значение для разрешения спора, что привело к преждевременным выводам и вынесению необоснованных судебных актов. Оставляя в силе судебные акты в части удовлетворения требований конкурсного управляющего, суд округа поддержал выводы судов о наличии части сведений и документации должника у обществ с ограниченной ответственностью «Дортрансстрой» и «Корпорация Дортрансстрой» в отсутствии надлежащих доказательств их передачи.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соответствуют нормам права, оснований для переоценки этих выводов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