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Республики Карелия и обществу с ограниченной ответственностью «Акцепт»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