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10.10.2022, оставленным без изменения постановлением Восемнадцатого арбитражного апелляционного суда от 16.01.2023 и постановлением Арбитражного суда Уральского округа от 27.04.2023, процедура реализации имущества должника завершена без применения правил об освобождении от дальнейшего исполнения обязательств перед обществом с ограниченной ответственностью «Регион-Логистик» и Федеральной налоговой службой России в лице Межрайонной ИФНС России № 4 по Республике Башкортостан. В кассационной жалобе Алимбеков О.М. просит о частичной отмене судебных актов, ссылаясь на то, что не требуется указания на неосвобождение от обязательств, от исполнения которых должник не освобождается в силу закона.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мотивировочной части определения суд первой инстанции указал в качестве основания для неосвобождения должника от исполнения обязательств на пункт 6 статьи 213.28 Федерального закона от 26.10.2002 № 127-ФЗ «О несостоятельности (банкротстве)», поэтому резолютивная часть соответствует мотивировочной и не противоречит другим пунктам этой статьи.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Алимбекову Олегу Марсовичу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