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и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2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Последним из обжалуемых заявителем судебных актов является постановление Арбитражного суда Западно-Сибирского округа, принятое и вступившее в законную силу 07.02.2023, тогда как заявитель обратился в Верховный Суд Российской Федерации с настоящей кассационной жалобой, содержащей ходатайство о восстановлении пропущенного срока, 05.08.2023, то есть с пропуском установленного частью 1 статьи 291.2 АПК РФ срока. В обоснование ходатайства заявитель указывает на то, что уже обращался с аналогичной кассационной жалобой в установленный законом срок, однако жалоба была возвращена без рассмотрения по существу ввиду отсутствия документов, подтверждающих уплату государственной пошлины в установленном размере. Между тем нарушение порядка подачи кассационной жалобы и его последующее устранение не может служить самостоятельным основанием к восстановлению пропущенного процессуального срока. Как усматривается из материалов кассационного производства, первоначально поданная кассационная жалоба была направлена заявителем в Верховный Суд Российской Федерации 07.04.2023, то есть в последний день срока на подачу, установленного частью 1 статьи 291.2 АПК РФ. При этом настоящая кассационная жалоба подана по истечении длительного периода времени после возвращения первоначальной жалобы (более трех месяцев). Подача ненадлежащим образом оформленной кассационной жалобы течение срока подачи жалобы не прерывает, не является уважительной причиной пропуска срока, не зависящей от заявителя, и не может служить основанием для его восстановления. Направляя жалобу в адрес Верховного Суда Российской Федерации с нарушением предъявляемых процессуальным законодательством требований к форме, содержанию, порядку подачи такой жалобы, заявитель должен был предвидеть последствия несоблюдения им норм процессуального законодательства. Причин пропуска срока, не зависящих от заявителя, при наличии которых он не имел возможности своевременно обратиться с кассационной жалобой, заявителем в ходатайстве не приведено. 3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Поскольку заявитель не представил доказательств невозможности реализации своего права на судебную защиту в установленный срок, ходатайство о восстановлении пропущенного процессуального срока подлежит оставлению без удовлетворения, а кассационная жалоба - возврату заявителю. Кассационная жалоба подана заявителем в электронном виде, в связи с чем бумажный носитель с текстом кассационной жалобы в его адрес не возвращается. Так как чек-ордер по операции от 04.08.2023 также представлен в электронном виде, вопрос о возврате государственной пошлины из федерального бюджета не может быть разрешен. Руководствуясь статьями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Болбаса Андрея Владимировича о восстановлении пропущенного процессуального срока оставить без удовлетворения. Кассационную жалобу Болбаса Андрея Владимировича на решение Арбитражного суда Новосибирской области от 08.06.2022, постановление Седьмого арбитражного апелляционного суда от 25.09.2022 и постановление Арбитражного суда Западно-Сибирского округа от 07.02.2023 по делу № А45-8690/2022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