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«СМУ Тюменьстройсервис»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"СтройТрест" (подробнее) Ответчики: ООО "СМУ Тюменьстройсервис" (подробнее) Иные лица: 8ААС (подробнее) Арбитражный суд Западно-Сибирского округа (подробнее) Бердышева (Черникова) Лариса Владимировна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