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 общество с ограниченной ответственностью «Ирбис» обратилось в суд с заявлением о привлечении Масливца Павла Дмитриевича, Новожилову Жанну Николаевну, Новожилова Андрея Васильевича, Макарова Максима Дмитриевича к субсидиарной ответственности по обязательствам должника и ходатайством о принятии обеспечительных мер в виде наложения ареста на имущество и денежные средства привлекаемых к субсидиарной ответственности лиц, в пределах суммы требований всех кредиторов, включённых в реестр требований кредиторов должника (далее – реестр); наложения запрета на выезд указанных лиц за пределы Российской Федерации до рассмотрения дела по существу. Определением Арбитражного суда Новгородской области от 22.08.2022, оставленным без изменения постановлениями Четырнадцатого арбитражного апелляционного суда от 19.12.2022 и Арбитражного суда Северо–Западного округа от 19.04.2023, заявление о принятии обеспечительных мер удовлетворено частично, наложен арест на имущество и денежные средства находящиеся на расчётных счетах, принадлежащих Масливцу П.Д., Новожиловой Ж.Н., Новожилову А.В., Макарову М.Д., в том числе на денежные средства, которые будут поступать на банковские счета в будущем, в пределах 91 291 810 рублей 2 копейки, за исключением денежных средств, поступающих на счета ответчиков, в размере ежемесячного 2 прожиточного минимума для ответчиков и каждого из находящихся на его иждивении лиц в соответствии с постановлениями правительства в городе проживания, устанавливающими величину прожиточного минимума за соответствующий период времени. В остальной части в удовлетворении заявления отказано. В кассационной жалобе, поданной в Верховный Суд Российской Федерации, заявитель просит отменить оспариваемые судебные акты в части. Исходя из доводов жалобы, Новожилов А.В. просит отказать в удовлетворении заявления о принятии обеспечительных мер в части наложения ареста на имущество и денежные средства, находящиеся на его расчётных счетах. Жалоба изучена в пределах заявленных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в обжалуемой части, суд первой инстанции, руководствуясь положениями статьи 90 Арбитражного процессуального кодекса Российской Федерации, статьи 46 Федерального закона от 26.10.2002 № 127-ФЗ «О несостоятельности (банкротстве)», исходил из того, что налагаемые обеспечительные меры связаны с предметом спора, соразмерны заявленному требованию и направлены на соблюдение законных интересов кредиторов должника.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материального и (или)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