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банк обратился в суд с заявлением о признании должника несостоятельным (банкротом) и включении в реестр требований кредиторов должника его требования в размере 4 128 461 рубля 47 копеек. Определением Арбитражного суда Кировской области от 17.12.2018, оставленным без изменения постановлениями Второго арбитражного апелляционного суда от 19.03.2019 и Арбитражного суда Волго-Вятского округа от 22.07.2019, требование банка в заявленной сумме признано обоснованным и включено в третью очередь реестра, введена процедура реструктуризации долгов гражданина, утверждён финансовый управляющий. В удовлетворении требований о признании за банком статуса залогового кредитора в деле о банкротстве должника отказано. В кассационной жалобе, поданной в Верховный Суд Российской Федерации, заявитель просит отменить указанные судебные акты в части отказа во включении в реестр его требования как обеспеченного залогом имущества должника и принять по делу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признании за заявителем статуса залогового кредитора,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334 , 350.2 , 352 Гражданского кодекса Российской Федерации, статьями 58, 92 Федерального закона от 16.07.1998 № 102-ФЗ «Об ипотеке (залоге недвижимости)», статьёй 92 Федерального закона от 02.10.2007 № 229-ФЗ «Об исполнительном производстве», разъяснениями, приведёнными в постановлении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указали на прекращение ипотеки, поскольку в отведённый для этого месячный срок после объявления несостоявшимися повторных публичных торгов и получения от службы судебных приставов соответствующего уведомления банк не воспользовался своим правом на оставление предмета залога за собой.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«Уральский банк реконструкции и развития»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КБ "УБРиР" (подробнее) Иные лица: Ассоциация МСРО "Содействие" (подробнее) ГУ Управление Пенсионного фонда Российской Федерации в городе Кирове Кировской области (подробнее) Департамент муниципальной собственности администрации города Кирова (подробнее) Межрайонная ИФНС России №14 по Кировской области (подробнее) ОАО коммерческий банк "Хлынов" (подробнее) ПАО Банк ВТБ (подробнее) Управление федеральной налоговой службы по Кировской области (подробнее) Управление Федеральной службы государственной регистрации, кадастра и картографии по Кировской области (подробнее) Управление Федеральной службы судебных приставов по Кировской области (подробнее) Судьи дела: Корнелюк Е.С. (судья) (подробнее) Последние документы по делу: Определение от 15 августа 2023 г. по делу № А28-8110/2018 Определение от 19 ноября 2019 г. по делу № А28-8110/2018 Показать все документы по этому делу Судебная практика по: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