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Борисовцу Сергею Александровичу срок подачи кассационной жалобы на определение Арбитражного суда Ивановской области от 23.09.2022, постановление Второго арбитражного апелляционного суда от 30.01.2023 и постановление Арбитражный суд Волго-Вятского округа от 16.05.2023 по делу № А17-4835/2020.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