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итогам завершения производства по делу № А40-151091/2020 о несостоятельности (банкротстве) должника – акционерного общества «Народный банк» в порядке статьи 189.93 Федерального закона от 26.10.2002 № 127-ФЗ «О несостоятельности (банкротстве)» (далее – Закон о банкротстве), принятым по данному делу определением суда первой инстанции от 25.10.2021 требование некоммерческой организации «Фонд капитального ремонта Ленинградской области» (далее – фонд) о включении в реестр требований кредиторов должника задолженности в размере 43 338 421 рубля 12 копеек выделено в отдельное исковое производство, произведена замена должника на ФИО1 Решением Арбитражного суда города Москвы от 22.07.2022, оставленным без изменения постановлениями Девятого арбитражного апелляционного суда от 19.10.2022 и Арбитражного суда Московского округа от 29.05.2023, иск удовлетворён.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иск, суды, руководствуясь статьями 368 , 369 , 378 Гражданского кодекса Российской Федерации, пунктами 17 и 18 статьи 189.93 Закона о банкротстве, исходили из доказанности перехода к заявителю обязательств должника перед фондом и обоснованности его требования, основанного на действующей и неисполненной банковской гарантии.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НЕКОММЕРЧЕСКАЯ ОРГАНИЗАЦИЯ "ФОНД КАПИТАЛЬНОГО РЕМОНТА МНОГОКВАРТИРНЫХ ДОМОВ ЛЕНИНГРАДСКОЙ ОБЛАСТИ"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