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Надворецкий Игорь Васильевич обратился в суд с заявлением, в котором просил признать недействительной сделку по увеличению уставного капитала должника, оформленную соглашением о зачёте встречных однородных требований от 25.01.2018 №1/18 между должником и компанией «Цинком Инвестментс Лимитед» (далее – компания) и предложением вторым пункта 1 и пунктом 3 решения №01/09 единственного участника должника – компании от 25.01.2018 об одобрении в счёт внесения дополнительного вклада единственного участника должника зачёта права требования в размере 3 335 109 937 рублей 12 копеек по договорам займа (от 30.05.2007, от 16.08.2007 № 1-Л, от 06.03.2008 №1/08, от 27.02.2009 №1/09), заключенным между компанией Маремино Холдингз Лимитед (Maremino Holdings Limited) и должником, переходящие к компании на основании соглашения об уступке прав требования от 13.12.2017, одобрении и подписании соглашения о зачёте прав требования между единственным участником должника – компании и должником; применении последствий недействительности сделки. Определением Арбитражного суда города Москвы от 21.11.2022, оставленным без изменения постановлением Девятого арбитражного апелляционного суда от 17.02.2023, в удовлетворении заявления отказано. Постановлением Арбитражного суда Московского округа от 12.05.2023 названные судебные акты отменены, обособленный спор направлен на новое рассмотрение в суд первой инстанции. 2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акты, суд округа, руководствуясь статьями 14, 19, 87 Федерального закона от 08.02.1998 № 14-ФЗ «Об обществах с ограниченной ответственностью», исходил из того, что судами не в полном объёме рассмотрены требования конкурсного управляющего, не проверены приводимые им доводы и возражения участвующих в деле лиц, не установлены обстоятельства, имеющие существенное значение для дела, в связи с чем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заявители не лишены возможности изложить свои доводы со ссылками на нормы права и имеющиеся в деле доказательства, поскольку спор направлен судом округа на новое рассмотрение, а вопрос об удовлетворении либо отказе в удовлетворении заявления конкурсного управляющего не был окончательно разрешён.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