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 рассмотрения спора о взыскании солидарно с конкурсного управляющего должником Власенко Н.В., обществ с ограниченной ответственностью «Международный финансовый центр Капитал» и «Северная целлюлоза», а также банка убытков в размере 11 442 306 637 рублей 99 копеек компания с ограниченной ответственностью «Выборг Лимитед» (далее – компания) обратилась в суд с заявлением о принятии обеспечительных мер в виде запрета конкурсному управляющему осуществлять любые действия по отчуждению имущества должника до вступления в силу судебного акта, принятого по итогам рассмотрения названного спора об убытках. Определением Арбитражного суда города Санкт – Петербурга и Ленинградской области от 28.11.2022 в удовлетворении заявления отказано. Не согласившись с данными судебным актом, компания обратилась в суд с апелляционной жалобой, содержащей ходатайство о принятии обеспечительных мер, аналогичных ранее заявленным в суде первой инстанции. 2 Определением Тринадцатого арбитражного апелляционного суда от 09.12.2022, оставленным без изменения постановлением Арбитражного суда Северо-Западного округа от 18.04.2023, ходатайство компании удовлетворено. В кассационных жалобах, поданных в Верховный Суд Российской Федерации, заявители просят отменить названные определение и постановление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ходатайство, апелляционный суд, руководствуясь статьями 90 – 92 Арбитражного процессуального кодекса Российской Федерации, статьёй 46 Федерального закона от 26.10.2002 № 127-ФЗ «О несостоятельности (банкротстве)», исходил из того, что испрашиваемые обеспечительные меры являются ускоренным и предварительным средством защиты, непосредственно связаны с предметом требования о взыскании убытков, направлены на предотвращение возможного нарушения прав и имущественных интересов должника и его кредиторов посредством сохранения конкурсной массы и обеспечения возможности её дальнейшего формирования. Суд округа согласился с данными выводами, оставив постановление апелляционного суда без изменения.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