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05.02.2018 в отношении должника введена процедура наблюдения, временным управляющим утверждён ФИО2. Определением Арбитражного суда города Москвы от 05.09.2018, оставленным без изменения постановлением Девятого арбитражного апелляционного суда от 01.11.2018, производство по делу о признании должника банкротом прекращено. ФИО1 обратился в суд с заявлением о пересмотре вышеуказанного определения суда первой инстанции от 05.02.2018 по новым обстоятельствам. Постановлением Арбитражного суда Московского округа от 26.12.2018 определение суда первой инстанции от 05.09.2018 и постановление апелляционного суда от 01.11.2018 отменены, дело направлено на новое рассмотрение в Арбитражный суд города Москвы. Определением Арбитражного суда города Москвы от 08.02.2019, оставленным без изменения постановлениями Девятого арбитражного апелляционного суда от 08.04.2019 и Арбитражного суда Московского округа от 19.06.2019,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суды, руководствуясь статьями 309 - 312 Арбитражного процессуального кодекса Российской Федерации, учитывая разъяснения, приведённые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исходили из того, что ФИО1 обосновывал свои требования новыми доказательствами по уже установленным и исследованным судами обстоятельствам, что исключало квалификацию названных обстоятельств в качестве вновь открывшихся. Суды также учли, что судебные акты о прекращении производства по делу отменены, само дело направлено на новое рассмотрение, а заявитель не лишен возможности обратится в суд с соответствующим ходатайством в случае несогласия с предложенной кандидатурой временного управляющего. Выводы судов соответствуют нормам права, оснований для переоценки этих выводов не имеется. Несогласие заявителя с выводами судебных инстанций, основанными на установленных фактических обстоятельствах дела и оценке доказательств, иное толкование стороной норм действующего законодательства не свидетельствуют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Иные лица: ИФНС России №10 по г.Москве (подробнее) ООО МФО КБ ФИНАНС (подробнее) Последние документы по делу: Определение от 15 августа 2023 г. по делу № А40-226740/2017 Определение от 25 ноября 2022 г. по делу № А40-226740/2017 Определение от 13 сентября 2019 г. по делу № А40-226740/2017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