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Нижегородской области обратился финансовый управляющий имуществом должника ФИО3 с заявлением, уточненным в порядке статьи 49 Арбитражного процессуального кодекса Российской Федерации, о признании недействительным договора от 25.08.2017 купли- продажи 50% доли в уставном капитале ООО ПКФ «Волгатрансхим», заключенного должником с ФИО1, и применении последствий недействительности сделки. Определением Арбитражного суда Нижегородской области от 28.10.2022, оставленным без изменения постановлением Первого арбитражного апелляционного суда от 21.12.2022 и постановлением Арбитражного суда Волго-Вятского округа от 28.03.2023, договор признан недействительным, применены последствия его недействительности в виде обязания ответчика вернуть в конкурсную массу должника имущество, являвшееся предметом сделки.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пунктом 2 статьи 61.2 , статьями 61.6 , 213.32 Федерального закона от 26.10.2002 № 127-ФЗ «О несостоятельности (банкротстве)» и исходили из доказанности заявителем наличия совокупности обстоятельств, необходимой для признания спорной сделки недействительной как совершенной с целью причинения вреда имущественным правам кредиторов должника, поскольку отчуждение доли в уставном капитале общества произведено по заниженной стоимости.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Агентство недвижимости "Мегаполис" (подробнее) Ассоциация "Первая СРО АУ" (подробнее) ГУ Управление по вопросам миграции МВД России по НО (подробнее) ЗАО Консалтинговый центр "Представительство" (подробнее) Магасский районный суд Республики Ингушетия (подробнее) ООО "Межрегиональное бюро судебных экспертиз имени Сикорского" (подробнее) ООО Премиум Оценка (подробнее) ООО Рензин Компани (подробнее) ООО ЭАЦ Бизнес-Эксперт (подробнее) управлению по вопросам миграции умвд россии по ивановской области (подробнее) Судьи дела: Зарубина Е.Н. (судья) Последние документы по делу: Определение от 14 августа 2023 г. по делу № А43-39140/2019 Определение от 29 июня 2023 г. по делу № А43-39140/2019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