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Волго-Вятского округа от 16.01.2023, оставленным без изменения определением того же суда от 02.05.2023, в удовлетворении заявления Соколова Н.М. о вынесении дополнительного постановления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Случаев для принятия дополнительного постановления, поименованных в части 1 статьи 178 Арбитражного процессуального кодекса Российской Федерации, не установлено, поэтому заявление правомерно отклонено. 2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