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28.11.2022, оставленным без изменения постановлением Третьего арбитражного апелляционного суда от 26.01.2023 и постановлением Арбитражного суда Восточно-Сибирского округа от 12.04.2023, заявление кредитора признано обоснованным, в отношении должников введена процедура реструктуризации долгов, требование кредитора включено в третью очередь реестра, утвержден финансовый управляющий. В кассационных жалобах ФИО3 просят об отмене судебных актов, ссылаясь на наличие основания для прекращения производства по делу.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Выводы судов об обоснованности заявления, наличии и размере подлежащей включению в реестр задолженности основаны на неисполненном судебном акте и соответствуют статьям 213.3 , 213.5 , 213.6 , 213.13 Федерального закона от 26.10.2002 № 127-ФЗ «О несостоятельности (банкротстве)». Довод должников о тождестве ранее прекращенного дела об их банкротстве и рассматриваемого дела неоснователен в связи с непогашением задолженности и неистечением вследствие восстановления срока для её принудительного взыскания.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и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"Управляющая компания "Инвестиции Управление Активами" (подробнее) Иные лица: ГУ МВД России по Красноярскому краю (подробнее) ГУ Отдел адресно-справочной работы управления по вопросам миграции МВД России по КК (подробнее) Инспекция Федеральной налоговой службы по Советскому району г. Красноярска (подробнее) НП Саморегулируемая организация арбитражных управляющих "Развитие" (подробнее) Территориальный отдел агентства ЗАГС по Советскому району г. Красноярска (подробнее) Третий ААС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