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Ответчики: МДОУ "Центр развития ребенка детский сад №90"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