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Сергеева О.Н. в Арбитражный суд города Москвы обратился финансовый управляющий имуществом должника с заявлением о признании недействительным договора купли-продажи земельного участка от 22.04.2021, заключенного между должником и Сорокиным М.Е. Определением Арбитражного суда города Москвы от 31.08.2022, оставленным без изменения постановлением Девятого арбитражного апелляционного суда от 19.12.2022, заявление удовлетворено, признан недействительным договор купли-продажи земельного участка и на Сорокина М.Е возложена обязанность возвратить в конкурсную массу должника земельный участок. Арбитражный суд Московского округа постановлением от 15.05.2023 указанные судебные акты оставил без изменения; производство по кассационной жалобе Сорокиной М.И. на принятые по спору судебные акты прекратил. Сорокина М.И. в порядке статьи 42 Арбитражного процессуального кодекса Российской Федерации обратилась в Судебную коллегию Верховного 2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Установив, что Сорокина М.И. не относится к кругу лиц, участвующих в деле о банкротстве и в арбитражном процессе по делу о банкротстве в соответствии с положениями статей 34, 35 Федерального закона от 26.10.2002 № 127-ФЗ «О несостоятельности (банкротстве)», и из содержания обжалуемых судебных актов не следует, что они приняты в отношении прав и обязанностей Сорокиной М.И., окружной суд прекратил производство по кассационной жалобе указанного лица. Исходя из вышеизложенного, оснований для передачи кассационной жалобы на постановление суда округа в части прекращения производства по кассационной жалобе для рассмотрения в судебном заседании Судебной коллегии по экономическим спорам Верховного Суда Российской Федерации не имеется. Поскольку обжалуемые судебные акты по существу спора не затрагивают права и не возлагают никаких обязанностей на Сорокину М.И., производство по ее кассационной жалобе на эти судебные акты подлежит прекращению применительно к положениям статьи 150 Арбитражного процессуального кодекса Российской Федерации. Руководствуясь статьями 150,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на постановление Арбитражного суда Московского округа от 15.05.2023 в части прекращения производства по кассационной жалобе для рассмотрения в судебном заседании 3 Судебной коллегии по экономическим спорам Верховного Суда Российской Федерации. Прекратить производство по кассационной жалобе на определение Арбитражного суда города Москвы от 31.08.2022, постановление Девятого арбитражного апелляционного суда от 19.12.2022 и постановление Арбитражного суда Московского округа от 15.05.2023 по существу спора.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