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23.12.2020 в удовлетворении заявления общества «СМУ № 4 Метростроя» о признании общества «МКС» несостоятельным отказано. Производство по делу № А40–138393/2020 о банкротстве должника общества «МКС» прекращено. Общества «СМУ № 4 Метростроя» (правопреемник – акционерное общество «НБ – Сервис»), «ГК Констракшен», «СК Терминал» обратились с заявлением о привлечении ФИО1 к субсидиарной ответственности по обязательствам общества «МКС». Определением Арбитражного суда города Москвы от 28.09.2022, оставленным без изменения постановлениями Девятого арбитражного апелляционного суда от 08.12.2022 и Арбитражного суда Московского округа от 10.04.2023, в удовлетворении заявленных требований отказано. В кассационной жалобе, поданной в Верховный Суд Российской Федерации, заявитель просит отменить оспариваемые судебные акты, заявленные требования удовлетворить и взыскать в ФИО1 задолженность.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9 и 10 (в соответствующей редакции) Федерального закона от 26.10.2002 № 127-ФЗ «О несостоятельности (банкротстве)», исходили из недоказанности совокупности условий необходимых для привлечения ФИО1 к субсидиарной ответственности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допущено, по доводам жалобы не установлено. Доводы заявителя, по сути, направлены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"НБ-Сервис" (подробнее) ООО "ГС КОНСТРАКШЕН" (подробнее) ООО "СТРОИТЕЛЬНАЯ КОМПАНИЯ ТЕРМИНАЛ" (подробнее) ООО "СТРОИТЕЛЬНО-МОНТАЖНОЕ УПРАВЛЕНИЕ №4 МЕТРОСТРОЯ"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