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01.02.2023, оставленным без изменения определением Арбитражного суда Волго-Вятского округа от 10.05.2023, отказано в удовлетворении заявления Соколова Н.М. о принятии дополнительного постановления по кассационной жалобе на определение Арбитражного суда Костромской области от 28.03.2022 и постановление Второго арбитражного апелляционного суда 29.06.2022.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