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25.07.2023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02.06.2023 № 306-ЭС23-8161, постановление Одиннадцатого арбитражного апелляционного суда от 14.12.2022 и постановление Суда по интеллектуальным правам от 16.02.2023 по делу № А55-29671/2020,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«Самарская строительная компания «Монолит»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