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30.06.2021 по делу № А40-83510/2021 Акционерный коммерческий нефтяной инвестиционно- промышленный банк (акционерное общество) (далее – Банк, должник) признан несостоятельным (банкротом), открыто конкурсное производство сроком на один год. В арбитражный суд 11.04.2022 поступило заявление конкурсного управляющего Банком о признании недействительными банковских операций, совершенных должником в пользу ряда юридических лиц, в том числе, в пользу общества с ограниченной ответственностью (далее – ООО) «ГЕН Лизинг»; и применении последствий недействительности сделок. Определением Арбитражного суда города Москвы от 12.10.2022, вступившим в законную силу, завершено конкурсное производство в отношении Банка; все права, принадлежащие должнику, признаны перешедшими к ООО «МашИнтер», в связи с чем осуществлено правопреемство; выделены из дела № А40-83510/2021 о банкротстве Банка в отдельные исковые производства Арбитражного суда города Москвы соответствующие требования с присвоением отдельных номеров дела. Так, определением суда от 18.01.2023 из дела № А40-83510/2021 о банкротстве Банка выделено в отдельное исковое производство Арбитражного суда города Москвы с присвоением отдельного номера дела и одновременной заменой должника на ООО «МашИнтер», заявление о признании 2 недействительными банковских операций, совершенных должником в пользу ООО «ГЕН Лизинг», и применении последствий недействительности сделок. Определением Арбитражного суда города Москвы от 27.01.2023 заявлению присвоен отдельный номер дела А40-8192/2023. В предварительном судебном заседании суда первой инстанции представителем ООО «ГЕН Лизинг» заявлено ходатайство о передаче обособленного спора по подсудности. Определением Арбитражного суда города Москвы от 28.04.2023, оставленным без изменения постановлением Девятого арбитражного апелляционного суда от 25.05.2023, ООО «ГЕН Лизинг» отказано в удовлетворении ходатайства о передаче дела по подсудности; назначено судебное заседание.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указывает, что выделение требования в отдельное производство не изменяет общего порядка определения подсудности.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ходатайства о передаче дела по подсудности, суды исходили из того, что поскольку заявление конкурсного управляющего о признании сделок недействительными подано 11.04.2022 в рамках дела о банкротстве, производство по делу о банкротстве завершено, то заявление об оспаривании сделок должника (банковских платежей) подлежит рассмотрению в отдельном исковом производстве того же арбитражного суда применительно к положениям пунктом 18 статьи 189.93 Федерального закона от 26.10.2002 № 127- ФЗ «О несостоятельности (банкротстве)».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«ГЕН Лизинг» для рассмотрения в судебном заседании Судебной коллегии по экономическим спорам Верховного Суда Российской Федерации. 3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