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4 августа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коммерческий банк «Доверие, равноправие и сотрудничество» в лице конкурсного управляющего - государственной корпорации «Агентство по страхованию вкладов» обратилось в Арбитражный суд города Москвы с заявлением о признании несостоятельным (банкротом) индивидуального предпринимателя Дитюка Александра Ивановича. Определением Арбитражного суда города Москвы от 11.08.2021 заявление о признании несостоятельным (банкротом) ИП Дитюка А.И. принято к производству, назначено судебное заседание по рассмотрению обоснованности заявления. Определением Девятого арбитражного апелляционного суда от 13.02.2023 апелляционная жалоба должника возвращена в связи с пропуском срока и отсутствием ходатайства о его восстановлении. Арбитражный суд Московского округа постановлением от 03.05.2023 определение суда апелляционной инстанции оставил без изменения. Дитюк А.И. обратился в Судебную коллегию Верховного Суда Российской Федерации с кассационной жалобой на определение апелляционного суда и постановление суда округа, ссылаясь на существенные нарушения норм права. 2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АПК РФ). Таких оснований для пересмотра обжалуемых судебных актов в кассационном порядке по доводам жалобы не установлено. Установив, что апелляционная жалоба подана с пропуском срока на обжалование судебного акта и не содержит ходатайство о его восстановлении, суд апелляционной инстанции возвратил должнику жалобу на основании пункта 3 части 1 статьи 264 АПК РФ. Кроме того, апелляционный суд установил, что Дитюк А.И. уже обращался с апелляционной жалобой на определение Арбитражного суда города Москвы от 11.08.2021 по делу № А40-167662/21 и постановлением Девятого арбитражного апелляционного суда от 07.09.2022 производство по апелляционной жалобе на указанное определение прекращено. Таким образом, Дитюк А.И. воспользовался правом на обжалование определения Арбитражного суда города Москвы от 11.08.2021. Проверив законность обжалуемого судебного акта, окружной суд согласился с выводами суда апелляционной инстанции.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