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закрытому акционерному обществу Райпищекомбинат «Славянский»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Межрегиональное управление по регулированию алкогольного рынка по ЮФО (подробнее) МРУ Росалкогольрегулирования по Южному федеральному округу (подробнее) Ответчики: ЗАО РПК "Славянский" (подробнее) Иные лица: ЗАО "Кубаньоптпродторг" (подробнее) ЗАО Райпищекомбинат "Славянский" (подробнее) ОАО "Южная многоотраслевая корпорация" (подробнее) ООО "Кормилица-КМВ"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