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 августа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заявитель 26.07.2023 обратился в Верховный Суд Российской Федерации с жалобой на определение судьи Верховного Суда Российской Федерации от 15.06.2023 № 302-ЭС23-6805 и постановление Суда по интеллектуальным правам от 27.01.2023 по делу № А10-2422/2022 Арбитражного суда Республики Бурятия, заявив при этом ходатайство о восстановлении пропущенного процессуального срока. Срок подачи кассационных жалобы, представления и возможность восстановления пропущенного процессуального срока на их подачу предусмотрены статьей 2912 Арбитражного процессуального кодекса Российской Федерации. В силу части 2 статьи 117 Арбитражного процессуального кодекса Российской Федерации суд восстанавливает пропущенный процессуальный срок, если признает причины пропуска уважительными и если не истекли 2 предусмотренные статьями 259, 276, 2912, 3081 и 312 указанного Кодекса предельные допустимые сроки для его восстановления. Рассмотрев ходатайство, суд приходит к следующим выводам. С учетом правовой позиции, сформированной Конституционным Судом Российской Федерации в постановлениях от 05.02.2007 № 2-П, от 12.07.2018 № 31-П, срок обжалования, установленный частью 2 статьи 2912 Арбитражного процессуального кодекса Российской Федерации, для целей инициирования заместителем Председателя Верховного Суда Российской Федерации процедуры кассационного производства в Судебной коллегии Верховного Суда Российской Федерации, исчисляется с даты принятия судебных актов, поименованных в части 2 статьи 2911 Арбитражного процессуального кодекса Российской Федерации, но без учета времени рассмотрения кассационной жалобы судьей Верховного Суда Российской Федерации. В данном случае этот срок истек. Причины пропуска рассматриваемого срока, приведенные заявителем, к числу уважительных не относятся. С учетом изложенного в удовлетворении ходатайства о восстановлении пропущенного процессуального срока следует отказать, жалобу - возвратить заявителю. Руководствуясь статьями 117, 2912 Арбитражного процессуального кодекса Российской Федерации, судья,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удовлетворении ходатайства индивидуального предпринимателя Галанова Андрея Александровича о восстановлении пропущенного процессуального срока отказать. Жалобу возвратить заявителю. Судья Верховного Суда Российской Федерации Н.С. 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