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«Автомобильный завод «ГАЗ» обратилось в Арбитражный суд Нижегородской области с иском о взыскании с ООО «Модуль» 79 600 евро неустойки за просрочку доставки по договору на транспортно-экспедиционные услуги от 09.09.2020 № ДЭ03/0006/006/20. Решением Арбитражного суда Нижегородской области от 30.06.2022 иск удовлетворен в части взыскания 39 800 евро. Постановлением Первого арбитражного апелляционного суда от 23.11.2022 решение суда первой инстанции оставлено без изменения. Арбитражный суд Волго-Вятского округа постановлением от 04.04.2023 указанные судебные акты оставил без изменения. ООО «Модуль»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нарушения сроков доставки груза и непредставление доказательств отсутствия вины ответчика в просрочке доставки груза, руководствуясь статьями 309 , 310 , 329 , 330 , 779 , 781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 наличии оснований для удовлетворения иска, уменьшив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"Автозавод "ГАЗ" (подробнее) Ответчики: ООО "Модуль" (подробнее) Судьи дела: Зарубина Е.Н.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