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21.07.2023 обратился в Верховный Суд Российской Федерации с жалобой на определение судьи Верховного Суда Российской Федерации от 26.05.2023 № 307-ЭС23-8496, решение Арбитражного суда Псковской области от 29.07.2022, постановление Четырнадцатого арбитражного апелляционного суда от 19.10.2022 и постановление Арбитражного суда Северо-Западного округа от 14.02.2023 по делу № А52-5837/2021,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«ТЕСТЕР» о восстановлении пропущенного процессуального срока отказать. Жалобу возвратить заявителю. Судья Верховного Суда А.Г. 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